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355" w:rsidRPr="00BB6216" w:rsidRDefault="00A15355" w:rsidP="00A153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Школьный </w:t>
      </w:r>
      <w:r w:rsidRPr="00BB62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этап</w:t>
      </w:r>
    </w:p>
    <w:p w:rsidR="00A15355" w:rsidRPr="00BB6216" w:rsidRDefault="00A15355" w:rsidP="00A153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B62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Всероссийской олимпиады школьников</w:t>
      </w:r>
    </w:p>
    <w:p w:rsidR="00A15355" w:rsidRPr="00BB6216" w:rsidRDefault="00A15355" w:rsidP="00A153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B62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Технологии (Культура дома и декоративно-прикладное творчество)</w:t>
      </w:r>
    </w:p>
    <w:p w:rsidR="00A15355" w:rsidRPr="00BB6216" w:rsidRDefault="00A15355" w:rsidP="00A153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="00DC12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/202</w:t>
      </w:r>
      <w:r w:rsidR="00DC12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bookmarkStart w:id="0" w:name="_GoBack"/>
      <w:bookmarkEnd w:id="0"/>
      <w:r w:rsidRPr="00BB62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учебного года</w:t>
      </w:r>
    </w:p>
    <w:p w:rsidR="00A15355" w:rsidRPr="00BB6216" w:rsidRDefault="00A15355" w:rsidP="00A1535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2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 класс</w:t>
      </w:r>
    </w:p>
    <w:p w:rsidR="00A15355" w:rsidRPr="00306CBB" w:rsidRDefault="00A15355" w:rsidP="00A1535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6C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Ключ ответов к заданиям теоретического тура 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C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06CBB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CBB">
        <w:rPr>
          <w:rFonts w:ascii="Times New Roman" w:hAnsi="Times New Roman" w:cs="Times New Roman"/>
          <w:bCs/>
          <w:sz w:val="28"/>
          <w:szCs w:val="28"/>
        </w:rPr>
        <w:t xml:space="preserve"> Б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А.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6CBB">
        <w:rPr>
          <w:rFonts w:ascii="Times New Roman" w:hAnsi="Times New Roman" w:cs="Times New Roman"/>
          <w:sz w:val="28"/>
          <w:szCs w:val="28"/>
        </w:rPr>
        <w:t>Если планируется приготовить блинчики с начинкой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CBB">
        <w:rPr>
          <w:rFonts w:ascii="Times New Roman" w:hAnsi="Times New Roman" w:cs="Times New Roman"/>
          <w:bCs/>
          <w:sz w:val="28"/>
          <w:szCs w:val="28"/>
        </w:rPr>
        <w:t xml:space="preserve"> Имбирь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CBB">
        <w:rPr>
          <w:rFonts w:ascii="Times New Roman" w:hAnsi="Times New Roman" w:cs="Times New Roman"/>
          <w:bCs/>
          <w:sz w:val="28"/>
          <w:szCs w:val="28"/>
        </w:rPr>
        <w:t xml:space="preserve"> 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6CBB">
        <w:rPr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тобы не образовались комки.</w:t>
      </w:r>
    </w:p>
    <w:p w:rsidR="00A15355" w:rsidRPr="00306CBB" w:rsidRDefault="00A15355" w:rsidP="00A1535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06CBB">
        <w:rPr>
          <w:rFonts w:ascii="Times New Roman" w:hAnsi="Times New Roman" w:cs="Times New Roman"/>
          <w:sz w:val="28"/>
          <w:szCs w:val="28"/>
        </w:rPr>
        <w:t>Ткачи ткали ткани из нити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06C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355" w:rsidRPr="00306CBB" w:rsidRDefault="00A15355" w:rsidP="00A15355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06CBB">
        <w:rPr>
          <w:rFonts w:ascii="Times New Roman" w:hAnsi="Times New Roman" w:cs="Times New Roman"/>
          <w:sz w:val="28"/>
          <w:szCs w:val="28"/>
        </w:rPr>
        <w:t xml:space="preserve">Кузницы ковали изделия </w:t>
      </w:r>
      <w:r>
        <w:rPr>
          <w:rFonts w:ascii="Times New Roman" w:hAnsi="Times New Roman" w:cs="Times New Roman"/>
          <w:sz w:val="28"/>
          <w:szCs w:val="28"/>
        </w:rPr>
        <w:t>из металла.</w:t>
      </w:r>
    </w:p>
    <w:p w:rsidR="00A15355" w:rsidRPr="00306CBB" w:rsidRDefault="00A15355" w:rsidP="00A15355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06CBB">
        <w:rPr>
          <w:rFonts w:ascii="Times New Roman" w:hAnsi="Times New Roman" w:cs="Times New Roman"/>
          <w:sz w:val="28"/>
          <w:szCs w:val="28"/>
        </w:rPr>
        <w:t>Портные шили платья из ткани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5355" w:rsidRPr="00306CBB" w:rsidRDefault="00A15355" w:rsidP="00A15355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06CBB">
        <w:rPr>
          <w:rFonts w:ascii="Times New Roman" w:hAnsi="Times New Roman" w:cs="Times New Roman"/>
          <w:sz w:val="28"/>
          <w:szCs w:val="28"/>
        </w:rPr>
        <w:t>Гончары изготавливали посуду из глины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06C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355" w:rsidRPr="00306CBB" w:rsidRDefault="00A15355" w:rsidP="00A15355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06CBB">
        <w:rPr>
          <w:rFonts w:ascii="Times New Roman" w:hAnsi="Times New Roman" w:cs="Times New Roman"/>
          <w:sz w:val="28"/>
          <w:szCs w:val="28"/>
        </w:rPr>
        <w:t>Пряхи пряли нитки из волокон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06C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355" w:rsidRPr="00306CBB" w:rsidRDefault="00A15355" w:rsidP="00A15355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306CBB">
        <w:rPr>
          <w:rFonts w:ascii="Times New Roman" w:hAnsi="Times New Roman" w:cs="Times New Roman"/>
          <w:color w:val="000000"/>
          <w:sz w:val="28"/>
          <w:szCs w:val="28"/>
        </w:rPr>
        <w:t>Прядение Ткачество Отделка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6CBB">
        <w:rPr>
          <w:rFonts w:ascii="Times New Roman" w:hAnsi="Times New Roman" w:cs="Times New Roman"/>
          <w:sz w:val="28"/>
          <w:szCs w:val="28"/>
        </w:rPr>
        <w:t>Валяние шерсти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306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End"/>
      <w:r w:rsidRPr="00306CBB">
        <w:rPr>
          <w:rFonts w:ascii="Times New Roman" w:hAnsi="Times New Roman" w:cs="Times New Roman"/>
          <w:b/>
          <w:bCs/>
          <w:i/>
          <w:iCs/>
          <w:color w:val="222222"/>
          <w:sz w:val="28"/>
          <w:szCs w:val="28"/>
          <w:shd w:val="clear" w:color="auto" w:fill="FFFFFF"/>
        </w:rPr>
        <w:t>фе́лтинг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).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306CBB">
        <w:rPr>
          <w:rFonts w:ascii="Times New Roman" w:hAnsi="Times New Roman" w:cs="Times New Roman"/>
          <w:sz w:val="28"/>
          <w:szCs w:val="28"/>
        </w:rPr>
        <w:t xml:space="preserve">Жостовская роспись на жестяных подносах. 2. Туеса из бересты. 3. Гжельская керамическая посуда. 4. </w:t>
      </w:r>
      <w:proofErr w:type="spellStart"/>
      <w:r w:rsidRPr="00306CBB">
        <w:rPr>
          <w:rFonts w:ascii="Times New Roman" w:hAnsi="Times New Roman" w:cs="Times New Roman"/>
          <w:sz w:val="28"/>
          <w:szCs w:val="28"/>
        </w:rPr>
        <w:t>Каслинское</w:t>
      </w:r>
      <w:proofErr w:type="spellEnd"/>
      <w:r w:rsidRPr="00306CBB">
        <w:rPr>
          <w:rFonts w:ascii="Times New Roman" w:hAnsi="Times New Roman" w:cs="Times New Roman"/>
          <w:sz w:val="28"/>
          <w:szCs w:val="28"/>
        </w:rPr>
        <w:t xml:space="preserve"> чугунное литье. Ворота.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6CBB">
        <w:rPr>
          <w:rFonts w:ascii="Times New Roman" w:hAnsi="Times New Roman" w:cs="Times New Roman"/>
          <w:sz w:val="28"/>
          <w:szCs w:val="28"/>
        </w:rPr>
        <w:t>Регулятор натяжения верхней нитки, регулятор длины стежка, регулятор натяжения нижней нити.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306CBB">
        <w:rPr>
          <w:rFonts w:ascii="Times New Roman" w:hAnsi="Times New Roman" w:cs="Times New Roman"/>
          <w:sz w:val="28"/>
          <w:szCs w:val="28"/>
        </w:rPr>
        <w:t>трегулировать натяжение ниток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6CBB">
        <w:rPr>
          <w:rFonts w:ascii="Times New Roman" w:hAnsi="Times New Roman" w:cs="Times New Roman"/>
          <w:sz w:val="28"/>
          <w:szCs w:val="28"/>
        </w:rPr>
        <w:t>Неправильно оформлен верхний срез заднего полотнища юбки. Верхний срез заднего полотнища юбки оформить с прогибом посередине. Величина прогиба зависит от фигуры.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6CBB">
        <w:rPr>
          <w:rFonts w:ascii="Times New Roman" w:hAnsi="Times New Roman" w:cs="Times New Roman"/>
          <w:sz w:val="28"/>
          <w:szCs w:val="28"/>
        </w:rPr>
        <w:t>Пуговицы с отверстиями пришивают нитками в цвет пуговицы, пуговицы на ножке пришивают нитками в цвет ткани.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6CBB">
        <w:rPr>
          <w:rFonts w:ascii="Times New Roman" w:hAnsi="Times New Roman" w:cs="Times New Roman"/>
          <w:sz w:val="28"/>
          <w:szCs w:val="28"/>
        </w:rPr>
        <w:t>1 а, 2 в, 3 г, 4 д, 5 б.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6CBB">
        <w:rPr>
          <w:rFonts w:ascii="Times New Roman" w:hAnsi="Times New Roman" w:cs="Times New Roman"/>
          <w:sz w:val="28"/>
          <w:szCs w:val="28"/>
        </w:rPr>
        <w:t>Б. Ткани из полиэстера практически не мнутся, хорошо закрепляют форму, держат складки.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6CBB">
        <w:rPr>
          <w:rFonts w:ascii="Times New Roman" w:hAnsi="Times New Roman" w:cs="Times New Roman"/>
          <w:sz w:val="28"/>
          <w:szCs w:val="28"/>
        </w:rPr>
        <w:t xml:space="preserve">Ткань с </w:t>
      </w:r>
      <w:proofErr w:type="spellStart"/>
      <w:r w:rsidRPr="00306CBB">
        <w:rPr>
          <w:rFonts w:ascii="Times New Roman" w:hAnsi="Times New Roman" w:cs="Times New Roman"/>
          <w:sz w:val="28"/>
          <w:szCs w:val="28"/>
        </w:rPr>
        <w:t>эластаном</w:t>
      </w:r>
      <w:proofErr w:type="spellEnd"/>
      <w:r w:rsidRPr="00306CB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06CBB">
        <w:rPr>
          <w:rFonts w:ascii="Times New Roman" w:hAnsi="Times New Roman" w:cs="Times New Roman"/>
          <w:sz w:val="28"/>
          <w:szCs w:val="28"/>
        </w:rPr>
        <w:t>Эластична</w:t>
      </w:r>
      <w:proofErr w:type="gramEnd"/>
      <w:r w:rsidRPr="00306CBB">
        <w:rPr>
          <w:rFonts w:ascii="Times New Roman" w:hAnsi="Times New Roman" w:cs="Times New Roman"/>
          <w:sz w:val="28"/>
          <w:szCs w:val="28"/>
        </w:rPr>
        <w:t xml:space="preserve"> при растяжении, мало мнутся, прочные.</w:t>
      </w:r>
    </w:p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CB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92"/>
        <w:gridCol w:w="4779"/>
      </w:tblGrid>
      <w:tr w:rsidR="00A15355" w:rsidRPr="00306CBB" w:rsidTr="00C76428">
        <w:tc>
          <w:tcPr>
            <w:tcW w:w="4927" w:type="dxa"/>
          </w:tcPr>
          <w:p w:rsidR="00A15355" w:rsidRPr="00306CBB" w:rsidRDefault="00A15355" w:rsidP="00C76428">
            <w:pPr>
              <w:rPr>
                <w:sz w:val="28"/>
                <w:szCs w:val="28"/>
              </w:rPr>
            </w:pPr>
            <w:r w:rsidRPr="00306CBB">
              <w:rPr>
                <w:noProof/>
                <w:sz w:val="28"/>
                <w:szCs w:val="28"/>
              </w:rPr>
              <w:drawing>
                <wp:inline distT="0" distB="0" distL="0" distR="0" wp14:anchorId="5228B156" wp14:editId="7E27FFAA">
                  <wp:extent cx="1066800" cy="7239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306CBB">
              <w:rPr>
                <w:sz w:val="28"/>
                <w:szCs w:val="28"/>
              </w:rPr>
              <w:t>Окантовочный</w:t>
            </w:r>
            <w:proofErr w:type="gramEnd"/>
            <w:r w:rsidRPr="00306CBB">
              <w:rPr>
                <w:sz w:val="28"/>
                <w:szCs w:val="28"/>
              </w:rPr>
              <w:t xml:space="preserve"> с открытым срезом</w:t>
            </w:r>
          </w:p>
        </w:tc>
        <w:tc>
          <w:tcPr>
            <w:tcW w:w="4927" w:type="dxa"/>
          </w:tcPr>
          <w:p w:rsidR="00A15355" w:rsidRPr="00306CBB" w:rsidRDefault="00A15355" w:rsidP="00C76428">
            <w:pPr>
              <w:rPr>
                <w:sz w:val="28"/>
                <w:szCs w:val="28"/>
              </w:rPr>
            </w:pPr>
            <w:r w:rsidRPr="00306CBB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object w:dxaOrig="3120" w:dyaOrig="2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75pt;height:62.25pt" o:ole="">
                  <v:imagedata r:id="rId9" o:title=""/>
                </v:shape>
                <o:OLEObject Type="Embed" ProgID="PBrush" ShapeID="_x0000_i1025" DrawAspect="Content" ObjectID="_1663680457" r:id="rId10"/>
              </w:object>
            </w:r>
            <w:r w:rsidRPr="00306CBB">
              <w:rPr>
                <w:sz w:val="28"/>
                <w:szCs w:val="28"/>
              </w:rPr>
              <w:t xml:space="preserve"> </w:t>
            </w:r>
            <w:proofErr w:type="gramStart"/>
            <w:r w:rsidRPr="00306CBB">
              <w:rPr>
                <w:sz w:val="28"/>
                <w:szCs w:val="28"/>
              </w:rPr>
              <w:t>Обтачной в «раскол»</w:t>
            </w:r>
            <w:proofErr w:type="gramEnd"/>
          </w:p>
        </w:tc>
      </w:tr>
      <w:tr w:rsidR="00A15355" w:rsidRPr="00306CBB" w:rsidTr="00C76428">
        <w:tc>
          <w:tcPr>
            <w:tcW w:w="4927" w:type="dxa"/>
          </w:tcPr>
          <w:p w:rsidR="00A15355" w:rsidRPr="00306CBB" w:rsidRDefault="00A15355" w:rsidP="00C76428">
            <w:pPr>
              <w:rPr>
                <w:sz w:val="28"/>
                <w:szCs w:val="28"/>
              </w:rPr>
            </w:pPr>
            <w:r w:rsidRPr="00306CBB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object w:dxaOrig="3675" w:dyaOrig="2295">
                <v:shape id="_x0000_i1026" type="#_x0000_t75" style="width:102.75pt;height:66.75pt" o:ole="">
                  <v:imagedata r:id="rId11" o:title=""/>
                </v:shape>
                <o:OLEObject Type="Embed" ProgID="PBrush" ShapeID="_x0000_i1026" DrawAspect="Content" ObjectID="_1663680458" r:id="rId12"/>
              </w:object>
            </w:r>
            <w:r w:rsidRPr="00306CBB">
              <w:rPr>
                <w:sz w:val="28"/>
                <w:szCs w:val="28"/>
              </w:rPr>
              <w:t xml:space="preserve"> Окантовочный шов с закрытым срезом</w:t>
            </w:r>
          </w:p>
        </w:tc>
        <w:tc>
          <w:tcPr>
            <w:tcW w:w="4927" w:type="dxa"/>
          </w:tcPr>
          <w:p w:rsidR="00A15355" w:rsidRPr="00306CBB" w:rsidRDefault="00A15355" w:rsidP="00C76428">
            <w:pPr>
              <w:rPr>
                <w:sz w:val="28"/>
                <w:szCs w:val="28"/>
              </w:rPr>
            </w:pPr>
            <w:r w:rsidRPr="00306CBB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object w:dxaOrig="3750" w:dyaOrig="2670">
                <v:shape id="_x0000_i1027" type="#_x0000_t75" style="width:60pt;height:63pt" o:ole="">
                  <v:imagedata r:id="rId13" o:title=""/>
                </v:shape>
                <o:OLEObject Type="Embed" ProgID="PBrush" ShapeID="_x0000_i1027" DrawAspect="Content" ObjectID="_1663680459" r:id="rId14"/>
              </w:object>
            </w:r>
            <w:r w:rsidRPr="00306CBB">
              <w:rPr>
                <w:sz w:val="28"/>
                <w:szCs w:val="28"/>
              </w:rPr>
              <w:t xml:space="preserve"> Окантовочный шов в «кант»</w:t>
            </w:r>
          </w:p>
        </w:tc>
      </w:tr>
      <w:tr w:rsidR="00A15355" w:rsidRPr="00306CBB" w:rsidTr="00C76428">
        <w:tc>
          <w:tcPr>
            <w:tcW w:w="4927" w:type="dxa"/>
          </w:tcPr>
          <w:p w:rsidR="00A15355" w:rsidRPr="00306CBB" w:rsidRDefault="00A15355" w:rsidP="00C76428">
            <w:pPr>
              <w:rPr>
                <w:sz w:val="28"/>
                <w:szCs w:val="28"/>
              </w:rPr>
            </w:pPr>
            <w:r w:rsidRPr="00306CBB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object w:dxaOrig="2940" w:dyaOrig="2250">
                <v:shape id="_x0000_i1028" type="#_x0000_t75" style="width:64.5pt;height:49.5pt" o:ole="">
                  <v:imagedata r:id="rId15" o:title=""/>
                </v:shape>
                <o:OLEObject Type="Embed" ProgID="PBrush" ShapeID="_x0000_i1028" DrawAspect="Content" ObjectID="_1663680460" r:id="rId16"/>
              </w:object>
            </w:r>
            <w:r w:rsidRPr="00306CBB">
              <w:rPr>
                <w:sz w:val="28"/>
                <w:szCs w:val="28"/>
              </w:rPr>
              <w:t xml:space="preserve"> Окантовка тесьмой</w:t>
            </w:r>
          </w:p>
        </w:tc>
        <w:tc>
          <w:tcPr>
            <w:tcW w:w="4927" w:type="dxa"/>
          </w:tcPr>
          <w:p w:rsidR="00A15355" w:rsidRPr="00306CBB" w:rsidRDefault="00A15355" w:rsidP="00C76428">
            <w:pPr>
              <w:rPr>
                <w:sz w:val="28"/>
                <w:szCs w:val="28"/>
              </w:rPr>
            </w:pPr>
            <w:r w:rsidRPr="00306CBB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object w:dxaOrig="3840" w:dyaOrig="2220">
                <v:shape id="_x0000_i1029" type="#_x0000_t75" style="width:72.75pt;height:53.25pt" o:ole="">
                  <v:imagedata r:id="rId17" o:title=""/>
                </v:shape>
                <o:OLEObject Type="Embed" ProgID="PBrush" ShapeID="_x0000_i1029" DrawAspect="Content" ObjectID="_1663680461" r:id="rId18"/>
              </w:object>
            </w:r>
            <w:r w:rsidRPr="00306CBB">
              <w:rPr>
                <w:sz w:val="28"/>
                <w:szCs w:val="28"/>
              </w:rPr>
              <w:t>Окантовочный шов в рамку</w:t>
            </w:r>
          </w:p>
        </w:tc>
      </w:tr>
    </w:tbl>
    <w:p w:rsidR="00A15355" w:rsidRPr="00306CBB" w:rsidRDefault="00A15355" w:rsidP="00A15355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CBB">
        <w:rPr>
          <w:rFonts w:ascii="Times New Roman" w:hAnsi="Times New Roman" w:cs="Times New Roman"/>
          <w:sz w:val="28"/>
          <w:szCs w:val="28"/>
        </w:rPr>
        <w:t>Кондитер.</w:t>
      </w:r>
    </w:p>
    <w:p w:rsidR="00A15355" w:rsidRDefault="00A15355" w:rsidP="00A15355">
      <w:pPr>
        <w:pStyle w:val="a3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Творческое задание. </w:t>
      </w:r>
    </w:p>
    <w:p w:rsidR="00A15355" w:rsidRDefault="00A15355" w:rsidP="00A15355">
      <w:pPr>
        <w:pStyle w:val="Default"/>
        <w:ind w:hanging="851"/>
        <w:jc w:val="center"/>
        <w:rPr>
          <w:b/>
          <w:sz w:val="28"/>
          <w:szCs w:val="28"/>
        </w:rPr>
      </w:pPr>
      <w:r w:rsidRPr="00EA3402">
        <w:rPr>
          <w:noProof/>
          <w:sz w:val="28"/>
          <w:szCs w:val="28"/>
          <w:lang w:eastAsia="ru-RU"/>
        </w:rPr>
        <w:drawing>
          <wp:inline distT="0" distB="0" distL="0" distR="0" wp14:anchorId="605219B7" wp14:editId="48B168A8">
            <wp:extent cx="1914525" cy="2755755"/>
            <wp:effectExtent l="0" t="0" r="0" b="6985"/>
            <wp:docPr id="5" name="Рисунок 1" descr="https://patterneasy.com/sites/default/files/styles/watermark/public/top-with-flattened-shoulder_0.png?itok=RM9d4SP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tterneasy.com/sites/default/files/styles/watermark/public/top-with-flattened-shoulder_0.png?itok=RM9d4SP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b="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966" cy="2773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355" w:rsidRDefault="00A15355" w:rsidP="00A15355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Описание модели: </w:t>
      </w:r>
    </w:p>
    <w:p w:rsidR="00A15355" w:rsidRDefault="00A15355" w:rsidP="00A15355">
      <w:pPr>
        <w:pStyle w:val="Default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Назначение: </w:t>
      </w:r>
      <w:r>
        <w:rPr>
          <w:iCs/>
          <w:sz w:val="28"/>
          <w:szCs w:val="28"/>
        </w:rPr>
        <w:t>топ женский</w:t>
      </w:r>
    </w:p>
    <w:p w:rsidR="00A15355" w:rsidRDefault="00A15355" w:rsidP="00A15355">
      <w:pPr>
        <w:pStyle w:val="Default"/>
        <w:ind w:firstLine="709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Силуэт</w:t>
      </w:r>
      <w:r>
        <w:rPr>
          <w:iCs/>
          <w:sz w:val="28"/>
          <w:szCs w:val="28"/>
        </w:rPr>
        <w:t>: прямой, свободной силуэтной формы.</w:t>
      </w:r>
    </w:p>
    <w:p w:rsidR="00A15355" w:rsidRDefault="00A15355" w:rsidP="00A15355">
      <w:pPr>
        <w:pStyle w:val="Default"/>
        <w:ind w:firstLine="709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Детали: </w:t>
      </w:r>
      <w:r>
        <w:rPr>
          <w:iCs/>
          <w:sz w:val="28"/>
          <w:szCs w:val="28"/>
        </w:rPr>
        <w:t>спинка и полочка с цельнокроеным рукавом, без формообразующих элементов, со спущенной линией плеча. Воротник – хомут цельнокроеный с полочкой и спинкой.</w:t>
      </w:r>
    </w:p>
    <w:p w:rsidR="00A15355" w:rsidRDefault="00A15355" w:rsidP="00A15355">
      <w:pPr>
        <w:pStyle w:val="Default"/>
        <w:ind w:firstLine="709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Ткани:</w:t>
      </w:r>
      <w:r>
        <w:rPr>
          <w:iCs/>
          <w:sz w:val="28"/>
          <w:szCs w:val="28"/>
        </w:rPr>
        <w:t xml:space="preserve"> трикотажное полотно.</w:t>
      </w:r>
    </w:p>
    <w:p w:rsidR="00A15355" w:rsidRDefault="00A15355" w:rsidP="00A15355">
      <w:pPr>
        <w:pStyle w:val="Default"/>
        <w:ind w:firstLine="709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Отделка</w:t>
      </w:r>
      <w:r>
        <w:rPr>
          <w:iCs/>
          <w:sz w:val="28"/>
          <w:szCs w:val="28"/>
        </w:rPr>
        <w:t>:</w:t>
      </w:r>
      <w:r>
        <w:rPr>
          <w:i/>
          <w:iCs/>
          <w:sz w:val="28"/>
          <w:szCs w:val="28"/>
        </w:rPr>
        <w:t xml:space="preserve"> </w:t>
      </w:r>
      <w:r w:rsidRPr="009D6797">
        <w:rPr>
          <w:iCs/>
          <w:sz w:val="28"/>
          <w:szCs w:val="28"/>
        </w:rPr>
        <w:t>минимум</w:t>
      </w: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декоративных деталей, можно использовать кожаный ремень.</w:t>
      </w:r>
    </w:p>
    <w:p w:rsidR="00A15355" w:rsidRPr="0062177E" w:rsidRDefault="00A15355" w:rsidP="00A15355">
      <w:pPr>
        <w:pStyle w:val="Default"/>
        <w:ind w:firstLine="709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 xml:space="preserve">Оценка выполнения задания: </w:t>
      </w:r>
    </w:p>
    <w:p w:rsidR="00A15355" w:rsidRDefault="00A15355" w:rsidP="00A15355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изделия в цвете – 2 балла;</w:t>
      </w:r>
    </w:p>
    <w:p w:rsidR="00A15355" w:rsidRDefault="00A15355" w:rsidP="00A15355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конструкции топа и его особенностей –2 балла;</w:t>
      </w:r>
    </w:p>
    <w:p w:rsidR="00A15355" w:rsidRDefault="00A15355" w:rsidP="00A15355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модели по эскизу – 1 балл; </w:t>
      </w:r>
    </w:p>
    <w:p w:rsidR="00A15355" w:rsidRDefault="00A15355" w:rsidP="00A15355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ткани и декоративной отделки – 1 балл.</w:t>
      </w:r>
    </w:p>
    <w:p w:rsidR="00A15355" w:rsidRPr="009D4C5A" w:rsidRDefault="00A15355" w:rsidP="00A15355">
      <w:pPr>
        <w:pStyle w:val="Default"/>
        <w:ind w:firstLine="709"/>
        <w:jc w:val="both"/>
        <w:rPr>
          <w:b/>
          <w:sz w:val="28"/>
          <w:szCs w:val="28"/>
        </w:rPr>
      </w:pPr>
      <w:r w:rsidRPr="009D4C5A">
        <w:rPr>
          <w:b/>
          <w:sz w:val="28"/>
          <w:szCs w:val="28"/>
        </w:rPr>
        <w:t xml:space="preserve">Итого: 6 баллов. </w:t>
      </w:r>
    </w:p>
    <w:p w:rsidR="006A3864" w:rsidRDefault="006A3864"/>
    <w:sectPr w:rsidR="006A3864" w:rsidSect="00306CBB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358" w:rsidRDefault="00F22358">
      <w:pPr>
        <w:spacing w:after="0" w:line="240" w:lineRule="auto"/>
      </w:pPr>
      <w:r>
        <w:separator/>
      </w:r>
    </w:p>
  </w:endnote>
  <w:endnote w:type="continuationSeparator" w:id="0">
    <w:p w:rsidR="00F22358" w:rsidRDefault="00F22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1156476"/>
      <w:docPartObj>
        <w:docPartGallery w:val="Page Numbers (Bottom of Page)"/>
        <w:docPartUnique/>
      </w:docPartObj>
    </w:sdtPr>
    <w:sdtEndPr/>
    <w:sdtContent>
      <w:p w:rsidR="00B858B7" w:rsidRDefault="00A153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2CC">
          <w:rPr>
            <w:noProof/>
          </w:rPr>
          <w:t>1</w:t>
        </w:r>
        <w:r>
          <w:fldChar w:fldCharType="end"/>
        </w:r>
      </w:p>
    </w:sdtContent>
  </w:sdt>
  <w:p w:rsidR="00B858B7" w:rsidRDefault="00F2235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358" w:rsidRDefault="00F22358">
      <w:pPr>
        <w:spacing w:after="0" w:line="240" w:lineRule="auto"/>
      </w:pPr>
      <w:r>
        <w:separator/>
      </w:r>
    </w:p>
  </w:footnote>
  <w:footnote w:type="continuationSeparator" w:id="0">
    <w:p w:rsidR="00F22358" w:rsidRDefault="00F22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E62"/>
    <w:multiLevelType w:val="hybridMultilevel"/>
    <w:tmpl w:val="E542C8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D56609"/>
    <w:multiLevelType w:val="hybridMultilevel"/>
    <w:tmpl w:val="6494E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651"/>
    <w:rsid w:val="006A3864"/>
    <w:rsid w:val="00A15355"/>
    <w:rsid w:val="00B54651"/>
    <w:rsid w:val="00DC12CC"/>
    <w:rsid w:val="00F2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3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53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15355"/>
    <w:pPr>
      <w:spacing w:after="200" w:line="276" w:lineRule="auto"/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A153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15355"/>
  </w:style>
  <w:style w:type="table" w:styleId="a6">
    <w:name w:val="Table Grid"/>
    <w:basedOn w:val="a1"/>
    <w:uiPriority w:val="59"/>
    <w:rsid w:val="00A15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15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5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3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53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15355"/>
    <w:pPr>
      <w:spacing w:after="200" w:line="276" w:lineRule="auto"/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A153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15355"/>
  </w:style>
  <w:style w:type="table" w:styleId="a6">
    <w:name w:val="Table Grid"/>
    <w:basedOn w:val="a1"/>
    <w:uiPriority w:val="59"/>
    <w:rsid w:val="00A15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15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53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oleObject" Target="embeddings/oleObject5.bin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oleObject" Target="embeddings/oleObject1.bin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1785</Characters>
  <Application>Microsoft Office Word</Application>
  <DocSecurity>0</DocSecurity>
  <Lines>14</Lines>
  <Paragraphs>4</Paragraphs>
  <ScaleCrop>false</ScaleCrop>
  <Company>JSC Sukholozhskcement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Pospelov Dmitry</dc:creator>
  <cp:keywords/>
  <dc:description/>
  <cp:lastModifiedBy>ИМЦ-1</cp:lastModifiedBy>
  <cp:revision>4</cp:revision>
  <dcterms:created xsi:type="dcterms:W3CDTF">2019-09-06T09:36:00Z</dcterms:created>
  <dcterms:modified xsi:type="dcterms:W3CDTF">2020-10-08T11:41:00Z</dcterms:modified>
</cp:coreProperties>
</file>